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4800" w:rsidRPr="00D24800" w:rsidRDefault="00D24800" w:rsidP="00D24800">
      <w:pPr>
        <w:shd w:val="clear" w:color="auto" w:fill="FFFFFF"/>
        <w:spacing w:after="100" w:afterAutospacing="1" w:line="240" w:lineRule="auto"/>
        <w:jc w:val="center"/>
        <w:outlineLvl w:val="0"/>
        <w:rPr>
          <w:rFonts w:eastAsia="Times New Roman" w:cstheme="minorHAnsi"/>
          <w:b/>
          <w:color w:val="273272"/>
          <w:kern w:val="36"/>
          <w:sz w:val="28"/>
          <w:szCs w:val="28"/>
        </w:rPr>
      </w:pPr>
      <w:r w:rsidRPr="00D24800">
        <w:rPr>
          <w:rFonts w:eastAsia="Times New Roman" w:cstheme="minorHAnsi"/>
          <w:b/>
          <w:color w:val="273272"/>
          <w:kern w:val="36"/>
          <w:sz w:val="28"/>
          <w:szCs w:val="28"/>
        </w:rPr>
        <w:t xml:space="preserve">7. </w:t>
      </w:r>
      <w:proofErr w:type="spellStart"/>
      <w:r w:rsidRPr="00D24800">
        <w:rPr>
          <w:rFonts w:eastAsia="Times New Roman" w:cstheme="minorHAnsi"/>
          <w:b/>
          <w:color w:val="273272"/>
          <w:kern w:val="36"/>
          <w:sz w:val="28"/>
          <w:szCs w:val="28"/>
        </w:rPr>
        <w:t>számú</w:t>
      </w:r>
      <w:proofErr w:type="spellEnd"/>
      <w:r w:rsidRPr="00D24800">
        <w:rPr>
          <w:rFonts w:eastAsia="Times New Roman" w:cstheme="minorHAnsi"/>
          <w:b/>
          <w:color w:val="273272"/>
          <w:kern w:val="36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b/>
          <w:color w:val="273272"/>
          <w:kern w:val="36"/>
          <w:sz w:val="28"/>
          <w:szCs w:val="28"/>
        </w:rPr>
        <w:t>katonai</w:t>
      </w:r>
      <w:proofErr w:type="spellEnd"/>
      <w:r w:rsidRPr="00D24800">
        <w:rPr>
          <w:rFonts w:eastAsia="Times New Roman" w:cstheme="minorHAnsi"/>
          <w:b/>
          <w:color w:val="273272"/>
          <w:kern w:val="36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b/>
          <w:color w:val="273272"/>
          <w:kern w:val="36"/>
          <w:sz w:val="28"/>
          <w:szCs w:val="28"/>
        </w:rPr>
        <w:t>rendelet</w:t>
      </w:r>
      <w:proofErr w:type="spellEnd"/>
      <w:r w:rsidRPr="00D24800">
        <w:rPr>
          <w:rFonts w:eastAsia="Times New Roman" w:cstheme="minorHAnsi"/>
          <w:b/>
          <w:color w:val="273272"/>
          <w:kern w:val="36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b/>
          <w:color w:val="273272"/>
          <w:kern w:val="36"/>
          <w:sz w:val="28"/>
          <w:szCs w:val="28"/>
        </w:rPr>
        <w:t>legfontosabb</w:t>
      </w:r>
      <w:proofErr w:type="spellEnd"/>
      <w:r w:rsidRPr="00D24800">
        <w:rPr>
          <w:rFonts w:eastAsia="Times New Roman" w:cstheme="minorHAnsi"/>
          <w:b/>
          <w:color w:val="273272"/>
          <w:kern w:val="36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b/>
          <w:color w:val="273272"/>
          <w:kern w:val="36"/>
          <w:sz w:val="28"/>
          <w:szCs w:val="28"/>
        </w:rPr>
        <w:t>intézkedései</w:t>
      </w:r>
      <w:proofErr w:type="spellEnd"/>
    </w:p>
    <w:p w:rsidR="00D24800" w:rsidRPr="00D24800" w:rsidRDefault="00D24800" w:rsidP="00D24800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273272"/>
          <w:sz w:val="28"/>
          <w:szCs w:val="28"/>
        </w:rPr>
      </w:pPr>
    </w:p>
    <w:p w:rsidR="00D24800" w:rsidRPr="00D24800" w:rsidRDefault="00D24800" w:rsidP="00D2480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273272"/>
          <w:sz w:val="28"/>
          <w:szCs w:val="28"/>
        </w:rPr>
      </w:pPr>
      <w:bookmarkStart w:id="0" w:name="_GoBack"/>
      <w:bookmarkEnd w:id="0"/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Karantén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alá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kerül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a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járvány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egyik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romániai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gócponjának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számító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Ialomița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megyei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Țăndărei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városa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.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Kivételt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képez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a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teherforgalom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>.</w:t>
      </w:r>
    </w:p>
    <w:p w:rsidR="00D24800" w:rsidRPr="00D24800" w:rsidRDefault="00D24800" w:rsidP="00D2480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273272"/>
          <w:sz w:val="28"/>
          <w:szCs w:val="28"/>
        </w:rPr>
      </w:pPr>
      <w:r w:rsidRPr="00D24800">
        <w:rPr>
          <w:rFonts w:eastAsia="Times New Roman" w:cstheme="minorHAnsi"/>
          <w:color w:val="273272"/>
          <w:sz w:val="28"/>
          <w:szCs w:val="28"/>
        </w:rPr>
        <w:t xml:space="preserve">14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napra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felfüggesztetik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a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repülőjáratokat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Románia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és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a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következő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országok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között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: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Ausztria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, Belgium,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Svájc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, USA, Nagy-Britannia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és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Észak-Írország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,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Hollandia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,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Törökország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és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Irán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. A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rendelkezés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április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5-től, 23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órától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lép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érvénybe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.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Április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8-tól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újabb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14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napra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függesztik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fel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a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Románia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és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Franciaország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,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valamint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Románia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és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Németország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közötti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légi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járatokat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.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Kivételt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képeznek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a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humanitárius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vagy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teherszállítmányok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,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állami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gépek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>.</w:t>
      </w:r>
    </w:p>
    <w:p w:rsidR="00D24800" w:rsidRPr="00D24800" w:rsidRDefault="00D24800" w:rsidP="00D2480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273272"/>
          <w:sz w:val="28"/>
          <w:szCs w:val="28"/>
        </w:rPr>
      </w:pP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Megengedik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a charter-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járatokat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a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romániai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idénymunkások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számára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más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országok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felé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.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Ez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a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rendelkezés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nem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vonatkozik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az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egészségügy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és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a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szociális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munka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területén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dolgozókra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>.</w:t>
      </w:r>
    </w:p>
    <w:p w:rsidR="00D24800" w:rsidRPr="00D24800" w:rsidRDefault="00D24800" w:rsidP="00D2480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273272"/>
          <w:sz w:val="28"/>
          <w:szCs w:val="28"/>
        </w:rPr>
      </w:pPr>
      <w:r w:rsidRPr="00D24800">
        <w:rPr>
          <w:rFonts w:eastAsia="Times New Roman" w:cstheme="minorHAnsi"/>
          <w:color w:val="273272"/>
          <w:sz w:val="28"/>
          <w:szCs w:val="28"/>
        </w:rPr>
        <w:t xml:space="preserve">A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szükségállapot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idejére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felfüggesztik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a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közúti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nemzetközi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személyszállítást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Románia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és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a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következő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országok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között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: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Olaszország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,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Spanyolország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,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Franciaország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,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Németország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,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Ausztria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, Belgium,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Svájc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, Nagy-Britannia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és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Észak-Írország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,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Hollandia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és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Törökország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>.</w:t>
      </w:r>
    </w:p>
    <w:p w:rsidR="00D24800" w:rsidRPr="00D24800" w:rsidRDefault="00D24800" w:rsidP="00D2480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273272"/>
          <w:sz w:val="28"/>
          <w:szCs w:val="28"/>
        </w:rPr>
      </w:pPr>
      <w:r w:rsidRPr="00D24800">
        <w:rPr>
          <w:rFonts w:eastAsia="Times New Roman" w:cstheme="minorHAnsi"/>
          <w:color w:val="273272"/>
          <w:sz w:val="28"/>
          <w:szCs w:val="28"/>
        </w:rPr>
        <w:t xml:space="preserve">A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tünetmentes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, 2,4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tonnánál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nagyobb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teherszállító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járművek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vezetői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az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országba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való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belépéskor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egy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egyéni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felelősségvállalási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nyilatkozatot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töltenek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ki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,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amelyben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feltüntetik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a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tartózkodási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helyszínt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,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ahol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két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fuvar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között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elérhetőek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lesznek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.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Nem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kell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tehát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házi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elkülönítésbe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vagy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karanténba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vonulniuk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>.</w:t>
      </w:r>
    </w:p>
    <w:p w:rsidR="00D24800" w:rsidRPr="00D24800" w:rsidRDefault="00D24800" w:rsidP="00D2480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273272"/>
          <w:sz w:val="28"/>
          <w:szCs w:val="28"/>
        </w:rPr>
      </w:pP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Ezentúl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nem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kell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járványügyi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nyilatkozatot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kitölteniük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a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Románián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áthaladó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, 2,4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tonnánál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nagyobb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teherszállító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járművek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vezetőinek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,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akkor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, ha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szigorúan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a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tranzitútvonalat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követik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,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és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48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órán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belül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elhagyják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az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országot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. Ha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ezt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az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előírást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nem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tartják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be,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saját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költségen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14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napra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karanténba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kerülnek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>.</w:t>
      </w:r>
    </w:p>
    <w:p w:rsidR="00D24800" w:rsidRPr="00D24800" w:rsidRDefault="00D24800" w:rsidP="00D2480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273272"/>
          <w:sz w:val="28"/>
          <w:szCs w:val="28"/>
        </w:rPr>
      </w:pP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Az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egészségügyi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dolgozók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és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családjaik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védelme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érdekében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,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és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amennyiben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igény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van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rá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, a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minisztériumoknak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és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az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önkormányzatoknak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kötelezően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biztosítaniuk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kell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szálláshelyeket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a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közegészségügyi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alkalmazottaknak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,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ahol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a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műszakok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között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pihenhetnek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>.</w:t>
      </w:r>
    </w:p>
    <w:p w:rsidR="00D24800" w:rsidRPr="00D24800" w:rsidRDefault="00D24800" w:rsidP="00D2480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273272"/>
          <w:sz w:val="28"/>
          <w:szCs w:val="28"/>
        </w:rPr>
      </w:pP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Az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erdészeti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bűncselekmények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visszaszorítása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érdekében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a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hadsereget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is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bevonják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az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 xml:space="preserve"> </w:t>
      </w:r>
      <w:proofErr w:type="spellStart"/>
      <w:r w:rsidRPr="00D24800">
        <w:rPr>
          <w:rFonts w:eastAsia="Times New Roman" w:cstheme="minorHAnsi"/>
          <w:color w:val="273272"/>
          <w:sz w:val="28"/>
          <w:szCs w:val="28"/>
        </w:rPr>
        <w:t>ellenőrzésekbe</w:t>
      </w:r>
      <w:proofErr w:type="spellEnd"/>
      <w:r w:rsidRPr="00D24800">
        <w:rPr>
          <w:rFonts w:eastAsia="Times New Roman" w:cstheme="minorHAnsi"/>
          <w:color w:val="273272"/>
          <w:sz w:val="28"/>
          <w:szCs w:val="28"/>
        </w:rPr>
        <w:t>.</w:t>
      </w:r>
    </w:p>
    <w:p w:rsidR="00A75640" w:rsidRDefault="00A75640"/>
    <w:sectPr w:rsidR="00A7564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91F78A0"/>
    <w:multiLevelType w:val="multilevel"/>
    <w:tmpl w:val="A8C64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800"/>
    <w:rsid w:val="00A75640"/>
    <w:rsid w:val="00D24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670C73"/>
  <w15:chartTrackingRefBased/>
  <w15:docId w15:val="{EB252DA6-BB48-4283-95CD-33BD17DC0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359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298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2020-04-06T11:43:00Z</dcterms:created>
  <dcterms:modified xsi:type="dcterms:W3CDTF">2020-04-06T11:45:00Z</dcterms:modified>
</cp:coreProperties>
</file>